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FF1" w:rsidRDefault="00871867" w:rsidP="0026701A">
      <w:pPr>
        <w:keepNext/>
        <w:keepLines/>
        <w:pageBreakBefore/>
        <w:rPr>
          <w:b/>
          <w:sz w:val="24"/>
          <w:u w:val="single"/>
        </w:rPr>
      </w:pPr>
      <w:r>
        <w:rPr>
          <w:rFonts w:eastAsia="Calibri"/>
          <w:b/>
          <w:sz w:val="24"/>
          <w:szCs w:val="24"/>
          <w:u w:val="single"/>
        </w:rPr>
        <w:t xml:space="preserve">RETAINING </w:t>
      </w:r>
      <w:r w:rsidRPr="00871867">
        <w:rPr>
          <w:rFonts w:eastAsia="Calibri"/>
          <w:b/>
          <w:sz w:val="24"/>
          <w:szCs w:val="24"/>
          <w:u w:val="single"/>
        </w:rPr>
        <w:t>WALL</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871867" w:rsidP="0026701A">
            <w:pPr>
              <w:keepNext/>
              <w:keepLines/>
              <w:jc w:val="both"/>
              <w:rPr>
                <w:sz w:val="16"/>
                <w:szCs w:val="16"/>
              </w:rPr>
            </w:pPr>
            <w:r w:rsidRPr="00871867">
              <w:rPr>
                <w:sz w:val="16"/>
              </w:rPr>
              <w:t>(2-3-14)</w:t>
            </w:r>
          </w:p>
        </w:tc>
        <w:tc>
          <w:tcPr>
            <w:tcW w:w="3192" w:type="dxa"/>
          </w:tcPr>
          <w:p w:rsidR="00A10045" w:rsidRPr="00A10045" w:rsidRDefault="00871867" w:rsidP="0026701A">
            <w:pPr>
              <w:keepNext/>
              <w:keepLines/>
              <w:jc w:val="center"/>
              <w:rPr>
                <w:sz w:val="16"/>
                <w:szCs w:val="16"/>
              </w:rPr>
            </w:pPr>
            <w:r w:rsidRPr="00871867">
              <w:rPr>
                <w:sz w:val="16"/>
              </w:rPr>
              <w:t>452</w:t>
            </w:r>
          </w:p>
        </w:tc>
        <w:tc>
          <w:tcPr>
            <w:tcW w:w="3192" w:type="dxa"/>
          </w:tcPr>
          <w:p w:rsidR="00A10045" w:rsidRPr="00A10045" w:rsidRDefault="00871867" w:rsidP="0026701A">
            <w:pPr>
              <w:keepNext/>
              <w:keepLines/>
              <w:jc w:val="right"/>
              <w:rPr>
                <w:sz w:val="16"/>
                <w:szCs w:val="16"/>
              </w:rPr>
            </w:pPr>
            <w:r>
              <w:rPr>
                <w:sz w:val="16"/>
              </w:rPr>
              <w:t>SPD 4-3</w:t>
            </w:r>
            <w:r w:rsidRPr="00871867">
              <w:rPr>
                <w:sz w:val="16"/>
              </w:rPr>
              <w:t>00</w:t>
            </w:r>
          </w:p>
        </w:tc>
      </w:tr>
    </w:tbl>
    <w:p w:rsidR="00A10045" w:rsidRPr="0026701A" w:rsidRDefault="00A10045" w:rsidP="0026701A">
      <w:pPr>
        <w:keepNext/>
        <w:keepLines/>
        <w:jc w:val="both"/>
        <w:rPr>
          <w:sz w:val="16"/>
          <w:szCs w:val="16"/>
        </w:rPr>
      </w:pPr>
    </w:p>
    <w:p w:rsidR="00871867" w:rsidRPr="00871867" w:rsidRDefault="00871867" w:rsidP="00871867">
      <w:pPr>
        <w:jc w:val="both"/>
        <w:rPr>
          <w:rFonts w:eastAsia="Calibri"/>
          <w:sz w:val="24"/>
          <w:szCs w:val="24"/>
        </w:rPr>
      </w:pPr>
      <w:r w:rsidRPr="00871867">
        <w:rPr>
          <w:rFonts w:eastAsia="Calibri"/>
          <w:sz w:val="24"/>
          <w:szCs w:val="24"/>
        </w:rPr>
        <w:t>Perform independent soil analysis.  Design a wall suitable for the natural constraints of the project.  The finished wall dimensions are approximately 11</w:t>
      </w:r>
      <w:r w:rsidR="003750AE">
        <w:rPr>
          <w:rFonts w:eastAsia="Calibri"/>
          <w:sz w:val="24"/>
          <w:szCs w:val="24"/>
        </w:rPr>
        <w:t xml:space="preserve"> feet</w:t>
      </w:r>
      <w:r w:rsidRPr="00871867">
        <w:rPr>
          <w:rFonts w:eastAsia="Calibri"/>
          <w:sz w:val="24"/>
          <w:szCs w:val="24"/>
        </w:rPr>
        <w:t xml:space="preserve"> high by 90</w:t>
      </w:r>
      <w:r w:rsidR="003750AE">
        <w:rPr>
          <w:rFonts w:eastAsia="Calibri"/>
          <w:sz w:val="24"/>
          <w:szCs w:val="24"/>
        </w:rPr>
        <w:t xml:space="preserve"> feet</w:t>
      </w:r>
      <w:bookmarkStart w:id="0" w:name="_GoBack"/>
      <w:bookmarkEnd w:id="0"/>
      <w:r w:rsidRPr="00871867">
        <w:rPr>
          <w:rFonts w:eastAsia="Calibri"/>
          <w:sz w:val="24"/>
          <w:szCs w:val="24"/>
        </w:rPr>
        <w:t xml:space="preserve"> long.  The wall special provisions included elsewhere in the contract shall be used with the appropriate type of wall designed by the Contractor and included with any special provisions provided by the Contractor for the specific type of wall designed.</w:t>
      </w:r>
    </w:p>
    <w:p w:rsidR="00871867" w:rsidRPr="00871867" w:rsidRDefault="00871867" w:rsidP="00871867">
      <w:pPr>
        <w:rPr>
          <w:rFonts w:eastAsia="Calibri"/>
          <w:sz w:val="24"/>
          <w:szCs w:val="24"/>
        </w:rPr>
      </w:pPr>
    </w:p>
    <w:p w:rsidR="00871867" w:rsidRPr="00871867" w:rsidRDefault="00871867" w:rsidP="00871867">
      <w:pPr>
        <w:keepNext/>
        <w:keepLines/>
        <w:rPr>
          <w:rFonts w:eastAsia="Calibri"/>
          <w:b/>
          <w:sz w:val="24"/>
          <w:szCs w:val="24"/>
        </w:rPr>
      </w:pPr>
      <w:r w:rsidRPr="00871867">
        <w:rPr>
          <w:rFonts w:eastAsia="Calibri"/>
          <w:b/>
          <w:sz w:val="24"/>
          <w:szCs w:val="24"/>
        </w:rPr>
        <w:t>Measurement and Payment</w:t>
      </w:r>
    </w:p>
    <w:p w:rsidR="00871867" w:rsidRPr="00871867" w:rsidRDefault="00871867" w:rsidP="00871867">
      <w:pPr>
        <w:keepNext/>
        <w:keepLines/>
        <w:rPr>
          <w:rFonts w:eastAsia="Calibri"/>
          <w:sz w:val="24"/>
          <w:szCs w:val="24"/>
        </w:rPr>
      </w:pPr>
    </w:p>
    <w:p w:rsidR="00871867" w:rsidRPr="00871867" w:rsidRDefault="00871867" w:rsidP="00871867">
      <w:pPr>
        <w:jc w:val="both"/>
        <w:rPr>
          <w:rFonts w:eastAsia="Calibri"/>
          <w:sz w:val="24"/>
          <w:szCs w:val="24"/>
        </w:rPr>
      </w:pPr>
      <w:r w:rsidRPr="00871867">
        <w:rPr>
          <w:rFonts w:eastAsia="Calibri"/>
          <w:i/>
          <w:sz w:val="24"/>
          <w:szCs w:val="24"/>
        </w:rPr>
        <w:t>Design Retaining Wall</w:t>
      </w:r>
      <w:r>
        <w:rPr>
          <w:rFonts w:eastAsia="Calibri"/>
          <w:sz w:val="24"/>
          <w:szCs w:val="24"/>
        </w:rPr>
        <w:t xml:space="preserve"> will be </w:t>
      </w:r>
      <w:r w:rsidRPr="00871867">
        <w:rPr>
          <w:rFonts w:eastAsia="Calibri"/>
          <w:sz w:val="24"/>
          <w:szCs w:val="24"/>
        </w:rPr>
        <w:t>paid at the contract lump sum price.  Payment will be full compensation for, but not limited to, filed investigations, survey, design, soil investigation, meeting, submittals, and necessary revisions.  The cost for the soil analysis and report is incidental to the design of the wall.</w:t>
      </w:r>
    </w:p>
    <w:p w:rsidR="00871867" w:rsidRPr="00871867" w:rsidRDefault="00871867" w:rsidP="00871867">
      <w:pPr>
        <w:rPr>
          <w:rFonts w:eastAsia="Calibri"/>
          <w:sz w:val="24"/>
          <w:szCs w:val="24"/>
        </w:rPr>
      </w:pPr>
    </w:p>
    <w:p w:rsidR="00871867" w:rsidRPr="00871867" w:rsidRDefault="00871867" w:rsidP="00871867">
      <w:pPr>
        <w:jc w:val="both"/>
        <w:rPr>
          <w:rFonts w:eastAsia="Calibri"/>
          <w:sz w:val="24"/>
          <w:szCs w:val="24"/>
        </w:rPr>
      </w:pPr>
      <w:r w:rsidRPr="00871867">
        <w:rPr>
          <w:rFonts w:eastAsia="Calibri"/>
          <w:i/>
          <w:sz w:val="24"/>
          <w:szCs w:val="24"/>
        </w:rPr>
        <w:t>Construct Retaining Wall</w:t>
      </w:r>
      <w:r w:rsidRPr="00871867">
        <w:rPr>
          <w:rFonts w:eastAsia="Calibri"/>
          <w:sz w:val="24"/>
          <w:szCs w:val="24"/>
        </w:rPr>
        <w:t xml:space="preserve"> will be measured and paid as the actual number of square feet of wall constructed and accepted by the Department.  Payment will be full compensation for labor, material and equipment necessary to construct the wall.</w:t>
      </w:r>
    </w:p>
    <w:p w:rsidR="00871867" w:rsidRPr="00871867" w:rsidRDefault="00871867" w:rsidP="00871867">
      <w:pPr>
        <w:rPr>
          <w:rFonts w:eastAsia="Calibri"/>
          <w:sz w:val="24"/>
          <w:szCs w:val="24"/>
        </w:rPr>
      </w:pPr>
    </w:p>
    <w:p w:rsidR="00FA0975" w:rsidRPr="00FA0975" w:rsidRDefault="00FA0975" w:rsidP="00FA0975">
      <w:pPr>
        <w:keepNext/>
        <w:keepLines/>
        <w:jc w:val="both"/>
        <w:rPr>
          <w:sz w:val="24"/>
        </w:rPr>
      </w:pPr>
      <w:r w:rsidRPr="00FA0975">
        <w:rPr>
          <w:sz w:val="24"/>
        </w:rPr>
        <w:t>Payment will be made under:</w:t>
      </w:r>
    </w:p>
    <w:p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rsidTr="00C44303">
        <w:tc>
          <w:tcPr>
            <w:tcW w:w="6750" w:type="dxa"/>
          </w:tcPr>
          <w:p w:rsidR="00FA0975" w:rsidRPr="00FA0975" w:rsidRDefault="00FA0975" w:rsidP="00FA0975">
            <w:pPr>
              <w:keepNext/>
              <w:keepLines/>
              <w:jc w:val="both"/>
              <w:rPr>
                <w:b/>
                <w:sz w:val="24"/>
              </w:rPr>
            </w:pPr>
            <w:r w:rsidRPr="00FA0975">
              <w:rPr>
                <w:b/>
                <w:sz w:val="24"/>
              </w:rPr>
              <w:t>Pay Item</w:t>
            </w:r>
          </w:p>
        </w:tc>
        <w:tc>
          <w:tcPr>
            <w:tcW w:w="2700" w:type="dxa"/>
          </w:tcPr>
          <w:p w:rsidR="00FA0975" w:rsidRPr="00FA0975" w:rsidRDefault="00FA0975" w:rsidP="00FA0975">
            <w:pPr>
              <w:keepNext/>
              <w:keepLines/>
              <w:rPr>
                <w:b/>
                <w:sz w:val="24"/>
              </w:rPr>
            </w:pPr>
            <w:r w:rsidRPr="00FA0975">
              <w:rPr>
                <w:b/>
                <w:sz w:val="24"/>
              </w:rPr>
              <w:t>Pay Unit</w:t>
            </w:r>
          </w:p>
        </w:tc>
      </w:tr>
      <w:tr w:rsidR="00FA0975" w:rsidRPr="00FA0975" w:rsidTr="00C44303">
        <w:tc>
          <w:tcPr>
            <w:tcW w:w="6750" w:type="dxa"/>
          </w:tcPr>
          <w:p w:rsidR="00FA0975" w:rsidRPr="00FA0975" w:rsidRDefault="00871867" w:rsidP="00FA0975">
            <w:pPr>
              <w:keepLines/>
              <w:rPr>
                <w:sz w:val="24"/>
              </w:rPr>
            </w:pPr>
            <w:r w:rsidRPr="00871867">
              <w:rPr>
                <w:rFonts w:eastAsia="Calibri"/>
                <w:sz w:val="24"/>
                <w:szCs w:val="24"/>
              </w:rPr>
              <w:t>Design Retaining Wall</w:t>
            </w:r>
          </w:p>
        </w:tc>
        <w:tc>
          <w:tcPr>
            <w:tcW w:w="2700" w:type="dxa"/>
          </w:tcPr>
          <w:p w:rsidR="00FA0975" w:rsidRPr="00FA0975" w:rsidRDefault="00871867" w:rsidP="00FA0975">
            <w:pPr>
              <w:keepNext/>
              <w:keepLines/>
              <w:rPr>
                <w:sz w:val="24"/>
              </w:rPr>
            </w:pPr>
            <w:r w:rsidRPr="00871867">
              <w:rPr>
                <w:rFonts w:eastAsia="Calibri"/>
                <w:sz w:val="24"/>
                <w:szCs w:val="24"/>
              </w:rPr>
              <w:t>Lump Sum</w:t>
            </w:r>
          </w:p>
        </w:tc>
      </w:tr>
      <w:tr w:rsidR="00871867" w:rsidRPr="00FA0975" w:rsidTr="00C44303">
        <w:tc>
          <w:tcPr>
            <w:tcW w:w="6750" w:type="dxa"/>
          </w:tcPr>
          <w:p w:rsidR="00871867" w:rsidRPr="00871867" w:rsidRDefault="00871867" w:rsidP="00FA0975">
            <w:pPr>
              <w:keepLines/>
              <w:rPr>
                <w:rFonts w:eastAsia="Calibri"/>
                <w:sz w:val="24"/>
                <w:szCs w:val="24"/>
              </w:rPr>
            </w:pPr>
            <w:r w:rsidRPr="00871867">
              <w:rPr>
                <w:rFonts w:eastAsia="Calibri"/>
                <w:sz w:val="24"/>
                <w:szCs w:val="24"/>
              </w:rPr>
              <w:t>Construct Retaining Wall</w:t>
            </w:r>
          </w:p>
        </w:tc>
        <w:tc>
          <w:tcPr>
            <w:tcW w:w="2700" w:type="dxa"/>
          </w:tcPr>
          <w:p w:rsidR="00871867" w:rsidRPr="00871867" w:rsidRDefault="00871867" w:rsidP="00871867">
            <w:pPr>
              <w:keepNext/>
              <w:keepLines/>
              <w:rPr>
                <w:rFonts w:eastAsia="Calibri"/>
                <w:sz w:val="24"/>
                <w:szCs w:val="24"/>
              </w:rPr>
            </w:pPr>
            <w:r w:rsidRPr="00871867">
              <w:rPr>
                <w:rFonts w:eastAsia="Calibri"/>
                <w:sz w:val="24"/>
                <w:szCs w:val="24"/>
              </w:rPr>
              <w:t>Square F</w:t>
            </w:r>
            <w:r>
              <w:rPr>
                <w:rFonts w:eastAsia="Calibri"/>
                <w:sz w:val="24"/>
                <w:szCs w:val="24"/>
              </w:rPr>
              <w:t>oo</w:t>
            </w:r>
            <w:r w:rsidRPr="00871867">
              <w:rPr>
                <w:rFonts w:eastAsia="Calibri"/>
                <w:sz w:val="24"/>
                <w:szCs w:val="24"/>
              </w:rPr>
              <w:t>t</w:t>
            </w:r>
          </w:p>
        </w:tc>
      </w:tr>
    </w:tbl>
    <w:p w:rsidR="00FA0975" w:rsidRPr="00FA0975" w:rsidRDefault="00FA0975" w:rsidP="00FA0975">
      <w:pPr>
        <w:jc w:val="both"/>
        <w:rPr>
          <w:sz w:val="24"/>
        </w:rPr>
      </w:pPr>
    </w:p>
    <w:sectPr w:rsidR="00FA0975" w:rsidRPr="00FA0975">
      <w:headerReference w:type="default" r:id="rId7"/>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A3F" w:rsidRDefault="00F52A3F">
      <w:r>
        <w:separator/>
      </w:r>
    </w:p>
  </w:endnote>
  <w:endnote w:type="continuationSeparator" w:id="0">
    <w:p w:rsidR="00F52A3F" w:rsidRDefault="00F52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A3F" w:rsidRDefault="00F52A3F">
      <w:r>
        <w:separator/>
      </w:r>
    </w:p>
  </w:footnote>
  <w:footnote w:type="continuationSeparator" w:id="0">
    <w:p w:rsidR="00F52A3F" w:rsidRDefault="00F52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81284"/>
    <w:rsid w:val="000A0AD1"/>
    <w:rsid w:val="000A1F1F"/>
    <w:rsid w:val="000A4EDB"/>
    <w:rsid w:val="00192B1C"/>
    <w:rsid w:val="001A00E7"/>
    <w:rsid w:val="001D0924"/>
    <w:rsid w:val="001D0FF1"/>
    <w:rsid w:val="001E3020"/>
    <w:rsid w:val="001F7496"/>
    <w:rsid w:val="00257C6E"/>
    <w:rsid w:val="0026701A"/>
    <w:rsid w:val="002777A8"/>
    <w:rsid w:val="002F52D1"/>
    <w:rsid w:val="002F7FE1"/>
    <w:rsid w:val="0035474F"/>
    <w:rsid w:val="00360DFE"/>
    <w:rsid w:val="003750AE"/>
    <w:rsid w:val="003824AF"/>
    <w:rsid w:val="003D50AA"/>
    <w:rsid w:val="004035EA"/>
    <w:rsid w:val="00476AB7"/>
    <w:rsid w:val="005662D8"/>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1867"/>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C55039"/>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1A13E65-E630-4D2D-90F0-8CBA9B9F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ef604a7-ebc4-47af-96e9-7f1ad444f50a"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rovision xmlns="784a3e5a-d042-400c-82be-d2d1c9c2e623">Retaining Wall</Provision>
    <_dlc_DocId xmlns="16f00c2e-ac5c-418b-9f13-a0771dbd417d">CONNECT-483-53</_dlc_DocId>
    <No_x002e_ xmlns="784a3e5a-d042-400c-82be-d2d1c9c2e623">SPD 04</No_x002e_>
    <_dlc_DocIdUrl xmlns="16f00c2e-ac5c-418b-9f13-a0771dbd417d">
      <Url>https://connect.ncdot.gov/resources/Specifications/_layouts/DocIdRedir.aspx?ID=CONNECT-483-53</Url>
      <Description>CONNECT-483-53</Description>
    </_dlc_DocIdUrl>
    <Provision_x0020_Number xmlns="784a3e5a-d042-400c-82be-d2d1c9c2e623">SPD 04-300</Provision_x0020_Number>
    <Let_x0020_Date xmlns="784a3e5a-d042-400c-82be-d2d1c9c2e623">2013-03</Let_x0020_Date>
    <URL xmlns="http://schemas.microsoft.com/sharepoint/v3">
      <Url xsi:nil="true"/>
      <Description xsi:nil="true"/>
    </URL>
    <Provision_x0020_Year xmlns="784a3e5a-d042-400c-82be-d2d1c9c2e623">2018 Standard Specifications</Provision_x0020_Year>
  </documentManagement>
</p:properties>
</file>

<file path=customXml/itemProps1.xml><?xml version="1.0" encoding="utf-8"?>
<ds:datastoreItem xmlns:ds="http://schemas.openxmlformats.org/officeDocument/2006/customXml" ds:itemID="{A4F0D328-CF16-425C-89D2-B43266F508DC}"/>
</file>

<file path=customXml/itemProps2.xml><?xml version="1.0" encoding="utf-8"?>
<ds:datastoreItem xmlns:ds="http://schemas.openxmlformats.org/officeDocument/2006/customXml" ds:itemID="{F6595E7A-CD4D-406D-B4F0-971C294501A1}"/>
</file>

<file path=customXml/itemProps3.xml><?xml version="1.0" encoding="utf-8"?>
<ds:datastoreItem xmlns:ds="http://schemas.openxmlformats.org/officeDocument/2006/customXml" ds:itemID="{4F311AF4-A907-4432-8E9A-79BEC44A4DFC}"/>
</file>

<file path=customXml/itemProps4.xml><?xml version="1.0" encoding="utf-8"?>
<ds:datastoreItem xmlns:ds="http://schemas.openxmlformats.org/officeDocument/2006/customXml" ds:itemID="{1D5F16EB-DF81-4573-8B86-B88F36055863}"/>
</file>

<file path=customXml/itemProps5.xml><?xml version="1.0" encoding="utf-8"?>
<ds:datastoreItem xmlns:ds="http://schemas.openxmlformats.org/officeDocument/2006/customXml" ds:itemID="{1C43D5B4-341D-491E-AD67-9A9E95BF013C}"/>
</file>

<file path=customXml/itemProps6.xml><?xml version="1.0" encoding="utf-8"?>
<ds:datastoreItem xmlns:ds="http://schemas.openxmlformats.org/officeDocument/2006/customXml" ds:itemID="{7ED97AD4-5335-4A8F-94D8-C4ABCCD092EA}"/>
</file>

<file path=docProps/app.xml><?xml version="1.0" encoding="utf-8"?>
<Properties xmlns="http://schemas.openxmlformats.org/officeDocument/2006/extended-properties" xmlns:vt="http://schemas.openxmlformats.org/officeDocument/2006/docPropsVTypes">
  <Template>Normal</Template>
  <TotalTime>7</TotalTime>
  <Pages>1</Pages>
  <Words>174</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1170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SPD 04-300</dc:title>
  <dc:creator>Natalie Roskam</dc:creator>
  <cp:lastModifiedBy>Canales, Theresa A</cp:lastModifiedBy>
  <cp:revision>4</cp:revision>
  <cp:lastPrinted>2012-01-09T21:39:00Z</cp:lastPrinted>
  <dcterms:created xsi:type="dcterms:W3CDTF">2014-02-19T13:11:00Z</dcterms:created>
  <dcterms:modified xsi:type="dcterms:W3CDTF">2017-11-15T13:27:00Z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5300</vt:r8>
  </property>
  <property fmtid="{D5CDD505-2E9C-101B-9397-08002B2CF9AE}" pid="4" name="ContentTypeId">
    <vt:lpwstr>0x010100B87C9378A4E4F943AD77D3B768D40520</vt:lpwstr>
  </property>
  <property fmtid="{D5CDD505-2E9C-101B-9397-08002B2CF9AE}" pid="5" name="_dlc_DocIdItemGuid">
    <vt:lpwstr>a1de661c-eabc-43b5-976e-5fd4b5225d30</vt:lpwstr>
  </property>
</Properties>
</file>